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7" w:rsidRDefault="003363C7" w:rsidP="0039031E">
      <w:pPr>
        <w:jc w:val="center"/>
        <w:rPr>
          <w:b/>
          <w:sz w:val="24"/>
          <w:szCs w:val="24"/>
        </w:rPr>
      </w:pPr>
    </w:p>
    <w:p w:rsidR="003363C7" w:rsidRDefault="003363C7" w:rsidP="0039031E">
      <w:pPr>
        <w:jc w:val="center"/>
        <w:rPr>
          <w:b/>
          <w:sz w:val="24"/>
          <w:szCs w:val="24"/>
        </w:rPr>
      </w:pPr>
    </w:p>
    <w:p w:rsidR="003363C7" w:rsidRDefault="003363C7" w:rsidP="00390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 ДЛЯ ГРАЖДАН</w:t>
      </w:r>
    </w:p>
    <w:p w:rsidR="003363C7" w:rsidRDefault="003363C7" w:rsidP="0039031E">
      <w:pPr>
        <w:jc w:val="center"/>
        <w:rPr>
          <w:b/>
          <w:sz w:val="24"/>
          <w:szCs w:val="24"/>
        </w:rPr>
      </w:pPr>
    </w:p>
    <w:p w:rsidR="0039031E" w:rsidRDefault="0039031E" w:rsidP="00390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ОБ ИСПОЛЕНИИ БЮДЖЕТА КРАСАВСКОГО МУНИЦИПАЛЬНОГО ОБРАЗОВАНИЯ САМОЙЛОВСКОГО МУНИЦИПАЛЬНОГО РАЙОНА САРАТОВСКОЙ ОБЛАСТИ ЗА 2017 ГОД</w:t>
      </w:r>
    </w:p>
    <w:p w:rsidR="0039031E" w:rsidRDefault="0039031E" w:rsidP="00E37D86">
      <w:pPr>
        <w:rPr>
          <w:b/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  <w:r w:rsidRPr="0067053B">
        <w:rPr>
          <w:b/>
          <w:sz w:val="24"/>
          <w:szCs w:val="24"/>
        </w:rPr>
        <w:t xml:space="preserve">УТВЕРЖДЕНИЕ БЮДЖЕТА: </w:t>
      </w:r>
      <w:r w:rsidRPr="0067053B">
        <w:rPr>
          <w:sz w:val="24"/>
          <w:szCs w:val="24"/>
        </w:rPr>
        <w:t>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883EC9" w:rsidP="00E37D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71EF2" w:rsidRPr="0067053B">
        <w:rPr>
          <w:b/>
          <w:sz w:val="24"/>
          <w:szCs w:val="24"/>
        </w:rPr>
        <w:t xml:space="preserve">ОСНОВНЫЕ ХАРАКТЕРИСТИКИ БЮДЖЕТА КРАСАВСКОГО </w:t>
      </w:r>
    </w:p>
    <w:p w:rsidR="00883EC9" w:rsidRDefault="00883EC9" w:rsidP="00E37D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71EF2" w:rsidRPr="0067053B">
        <w:rPr>
          <w:b/>
          <w:sz w:val="24"/>
          <w:szCs w:val="24"/>
        </w:rPr>
        <w:t xml:space="preserve">МУНИЦИПАЛЬНОГО ОБРАЗОВАНИЯ САМОЙЛОВСКОГО </w:t>
      </w:r>
      <w:r>
        <w:rPr>
          <w:b/>
          <w:sz w:val="24"/>
          <w:szCs w:val="24"/>
        </w:rPr>
        <w:t xml:space="preserve"> </w:t>
      </w:r>
    </w:p>
    <w:p w:rsidR="00971EF2" w:rsidRPr="0067053B" w:rsidRDefault="00883EC9" w:rsidP="00E37D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971EF2" w:rsidRPr="0067053B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</w:t>
      </w:r>
      <w:r w:rsidR="00971EF2"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E37D86">
      <w:pPr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  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800"/>
        <w:gridCol w:w="1620"/>
        <w:gridCol w:w="1363"/>
      </w:tblGrid>
      <w:tr w:rsidR="00971EF2" w:rsidRPr="0067053B" w:rsidTr="001268C7">
        <w:tc>
          <w:tcPr>
            <w:tcW w:w="4788" w:type="dxa"/>
          </w:tcPr>
          <w:p w:rsidR="00971EF2" w:rsidRPr="0067053B" w:rsidRDefault="00971EF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EF2" w:rsidRPr="0067053B" w:rsidRDefault="00971EF2" w:rsidP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A604A0">
              <w:rPr>
                <w:b/>
                <w:sz w:val="24"/>
                <w:szCs w:val="24"/>
              </w:rPr>
              <w:t>5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971EF2" w:rsidRPr="0067053B" w:rsidRDefault="00971EF2" w:rsidP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A604A0">
              <w:rPr>
                <w:b/>
                <w:sz w:val="24"/>
                <w:szCs w:val="24"/>
              </w:rPr>
              <w:t>6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</w:tcPr>
          <w:p w:rsidR="00971EF2" w:rsidRPr="0067053B" w:rsidRDefault="00971EF2" w:rsidP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A604A0">
              <w:rPr>
                <w:b/>
                <w:sz w:val="24"/>
                <w:szCs w:val="24"/>
              </w:rPr>
              <w:t>7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604A0" w:rsidRPr="0067053B" w:rsidTr="001268C7">
        <w:tc>
          <w:tcPr>
            <w:tcW w:w="4788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 xml:space="preserve">ДОХОДЫ, ВСЕГО:  </w:t>
            </w:r>
          </w:p>
        </w:tc>
        <w:tc>
          <w:tcPr>
            <w:tcW w:w="1800" w:type="dxa"/>
          </w:tcPr>
          <w:p w:rsidR="00A604A0" w:rsidRPr="0067053B" w:rsidRDefault="00A604A0" w:rsidP="00583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5702,4</w:t>
            </w:r>
          </w:p>
        </w:tc>
        <w:tc>
          <w:tcPr>
            <w:tcW w:w="1620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6825,5</w:t>
            </w:r>
          </w:p>
        </w:tc>
        <w:tc>
          <w:tcPr>
            <w:tcW w:w="1363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5477,8</w:t>
            </w:r>
          </w:p>
        </w:tc>
      </w:tr>
      <w:tr w:rsidR="00A604A0" w:rsidRPr="0067053B" w:rsidTr="001268C7">
        <w:tc>
          <w:tcPr>
            <w:tcW w:w="4788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 xml:space="preserve">РАСХОДЫ ВСЕГО:              </w:t>
            </w:r>
          </w:p>
        </w:tc>
        <w:tc>
          <w:tcPr>
            <w:tcW w:w="1800" w:type="dxa"/>
          </w:tcPr>
          <w:p w:rsidR="00A604A0" w:rsidRPr="0067053B" w:rsidRDefault="00A604A0" w:rsidP="00583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5667,9</w:t>
            </w:r>
          </w:p>
        </w:tc>
        <w:tc>
          <w:tcPr>
            <w:tcW w:w="1620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5844,4</w:t>
            </w:r>
          </w:p>
        </w:tc>
        <w:tc>
          <w:tcPr>
            <w:tcW w:w="1363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6007,8</w:t>
            </w:r>
          </w:p>
        </w:tc>
      </w:tr>
      <w:tr w:rsidR="00A604A0" w:rsidRPr="0067053B" w:rsidTr="001268C7">
        <w:tc>
          <w:tcPr>
            <w:tcW w:w="4788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 xml:space="preserve">ДЕФИЦИТ-\                             </w:t>
            </w:r>
          </w:p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800" w:type="dxa"/>
          </w:tcPr>
          <w:p w:rsidR="00A604A0" w:rsidRPr="0067053B" w:rsidRDefault="00A604A0" w:rsidP="00583F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620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981,1</w:t>
            </w:r>
          </w:p>
        </w:tc>
        <w:tc>
          <w:tcPr>
            <w:tcW w:w="1363" w:type="dxa"/>
          </w:tcPr>
          <w:p w:rsidR="00A604A0" w:rsidRPr="0067053B" w:rsidRDefault="00A60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-530,0</w:t>
            </w: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6E4D38" w:rsidRDefault="006E4D38" w:rsidP="006E4D38">
      <w:pPr>
        <w:rPr>
          <w:b/>
          <w:bCs/>
        </w:rPr>
      </w:pPr>
      <w:r>
        <w:rPr>
          <w:b/>
          <w:bCs/>
        </w:rPr>
        <w:t xml:space="preserve">Исполнение доходной части бюджета Красавского муниципального                 </w:t>
      </w:r>
    </w:p>
    <w:p w:rsidR="006E4D38" w:rsidRDefault="006E4D38" w:rsidP="006E4D38">
      <w:pPr>
        <w:rPr>
          <w:b/>
          <w:bCs/>
        </w:rPr>
      </w:pPr>
      <w:r>
        <w:rPr>
          <w:b/>
          <w:bCs/>
        </w:rPr>
        <w:t xml:space="preserve">                                         образования за 2017 год.</w:t>
      </w:r>
    </w:p>
    <w:p w:rsidR="006E4D38" w:rsidRDefault="006E4D38" w:rsidP="006E4D38">
      <w:pPr>
        <w:jc w:val="both"/>
      </w:pP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Бюджет Красавского муниципального образования в 2017 году исполнен по доходам в сумме 5477818,72 руб. или 92,7 % к плановым бюджетным назначениям 2017 г.,  невыполнение плана составило  432947,79 руб., к уровню 2016 года исполнение составило 80,3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Налоговые и неналоговые доходы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В бюджете Красавского муниципального образования налоговые и неналоговые доходы  составили 4963652,21 руб.  Налоговые и неналоговые доходы исполнены на 92,0 % к плановым бюджетным назначениям 2017 г., к уровню 2016 года исполнение составило 98,5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Налоговые и неналоговые доходы бюджета Красавского муниципального образования в большей части обеспечены за счет земельного налога 69,3 %, а также единого сельскохозяйственного налога 21,6 % 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t xml:space="preserve">   Удельный вес налоговых и неналоговых поступлений в общем объеме поступлений составил 90,6 %.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Налог на доходы физических лиц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Налог на доходы физических лиц исполнен в сумме 325274,54 руб. или 113,5 % к плановым бюджетным назначениям 2017 г.,</w:t>
      </w:r>
      <w:r>
        <w:rPr>
          <w:b/>
          <w:i/>
          <w:u w:val="single"/>
        </w:rPr>
        <w:t xml:space="preserve"> </w:t>
      </w:r>
      <w:r>
        <w:t xml:space="preserve">к уровню 2016 года исполнение составило 140,2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Единый сельскохозяйственный налог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t xml:space="preserve">   Единый сельскохозяйственный налог  исполнен в сумме  1073703,58 руб. или 90,6 % к плановым бюджетным назначениям 2017 г., сумма </w:t>
      </w:r>
      <w:r>
        <w:lastRenderedPageBreak/>
        <w:t>невыполнения  111896,42 руб., Причина невыполнения возврат авансовых платежей по налогу 2016 года в 2017 году.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К уровню 2016 года исполнение составило 69,7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t xml:space="preserve"> </w:t>
      </w:r>
      <w:r>
        <w:rPr>
          <w:b/>
          <w:i/>
          <w:u w:val="single"/>
        </w:rPr>
        <w:t>Налог на имущество физических лиц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Налог на имущество физических лиц исполнен в сумме  81310,67 руб. или 135,5 % к плановым бюджетным назначениям 2017 г., сумма перевыполнения 21310,67 руб., к уровню 2016 года исполнение составило 114,2 %.          </w:t>
      </w:r>
    </w:p>
    <w:p w:rsidR="006E4D38" w:rsidRDefault="006E4D38" w:rsidP="006E4D38">
      <w:pPr>
        <w:jc w:val="both"/>
        <w:rPr>
          <w:szCs w:val="20"/>
        </w:rPr>
      </w:pPr>
      <w:r>
        <w:t xml:space="preserve">    </w:t>
      </w:r>
      <w:r>
        <w:rPr>
          <w:b/>
          <w:i/>
          <w:u w:val="single"/>
        </w:rPr>
        <w:t>Земельный налог</w:t>
      </w:r>
      <w:r>
        <w:t xml:space="preserve"> </w:t>
      </w:r>
    </w:p>
    <w:p w:rsidR="006E4D38" w:rsidRDefault="00CA4A52" w:rsidP="006E4D38">
      <w:r>
        <w:t xml:space="preserve">   Земельный налог </w:t>
      </w:r>
      <w:r w:rsidR="006E4D38">
        <w:t xml:space="preserve">исполнен в сумме 3441970,67 руб. или  90,4 % к плановым бюджетным назначениям 2017 г, сумма невыполнения 366529,33 руб., к уровню 2016 года исполнение составило 109,7 процента.  Основная причина невыполнения земельного налога  - плохая собираемость налога и наличие недоимки  на 01.01.2018 г в сумме  </w:t>
      </w:r>
      <w:r w:rsidR="006E4D38">
        <w:rPr>
          <w:color w:val="000000"/>
        </w:rPr>
        <w:t>1 760,2 тыс.</w:t>
      </w:r>
      <w:r w:rsidR="006E4D38">
        <w:t xml:space="preserve"> руб.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Государственная пощлина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Государственная пошлина за совершение нотариальных действий  составила  35450,00 руб. или 70,9 %  к плановым бюджетным назначениям 2017 г., сумма невыполнения 14550,00 руб., к уровню 2016 года исполнение составило 69,2%. Причина невыполнения - уменьшение количества совершенных нотариальных действий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t xml:space="preserve">   </w:t>
      </w:r>
      <w:r>
        <w:rPr>
          <w:b/>
          <w:i/>
          <w:u w:val="single"/>
        </w:rPr>
        <w:t>Неналоговые доходы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Неналоговых доходов в 2017 году поступило 5942,75 руб., это д</w:t>
      </w:r>
      <w:r>
        <w:rPr>
          <w:bCs/>
        </w:rPr>
        <w:t>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 в сумме 5942,75,00 руб.</w:t>
      </w:r>
      <w:r>
        <w:t xml:space="preserve"> или 99,1 %  к плановым бюджетным назначениям 2017 г., сумма невыполнения 57,25 руб., к уровню 2016 года исполнение составило 91,7%.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4"/>
          <w:u w:val="single"/>
        </w:rPr>
      </w:pPr>
      <w:r>
        <w:rPr>
          <w:b/>
          <w:i/>
          <w:u w:val="single"/>
        </w:rPr>
        <w:t>Поступление доходов в разрезе администраторов доходов местного бюджета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  Общие поступление доходов сформировано за счет доходов, администрируемых Федеральной налоговой службой, Администрацией Самойловского муниципального района, Финансовым управлением администрации Самойловского муниципального района и Красавским муниципальным образованием Самойловского муниципального района.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  Основную долю доходов Красавского муниципального образования Самойловского муниципального района администрирует Федеральная налоговая служба 89,8 %, Это налог на доходы физических лиц, налоги на совокупный доход и налоги на имущество. Фактическое поступление  доходов, администрируемых Федеральной налоговой службой, составляет 4922259,46 руб. или 92,2 % к плановым бюджетным назначениям 2017 г.,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     Доля доходов, администрируемых администрацией Самойловского муниципального района составляет 0,8 %. Это доходы от использования имущества, находящегося в муниципальной собственности, государственная пошлина за совершение нотариальных действий</w:t>
      </w:r>
      <w:r>
        <w:rPr>
          <w:bCs/>
        </w:rPr>
        <w:t xml:space="preserve">. </w:t>
      </w:r>
      <w:r>
        <w:t>Фактическое поступление составляет 41392,75 руб. или 73,9 % к плановым бюджетным назначениям 2017 г.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lastRenderedPageBreak/>
        <w:t xml:space="preserve">  Безвозмездные поступления, администрирует Финансовое управление и Красавское муниципальное образование Самойловского муниципального района.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 Доля безвозмездных поступлений, администрируемых Финансовым управлением составляет 1,9 %. Это дотации бюджетам поселений на выравнивание бюджетной обеспеченности. Фактическое поступление 101400,00 руб. или 100,0 % к плановым бюджетным назначениям 2017 г.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Доля безвозмездных поступлений, администрируемых Красавским муниципальным образованием Самойловского муниципального района составляет 7,5 %, Это субвенции  бюджетам поселений на осуществление первичного воинского учета на территориях где отсутствуют военные комиссариаты. межбюджетные трансферты,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соглашениями, доходы бюджетов поселений от возврата остатков субсидий и субвенций и иных межбюджетных трансфертов имеющих целевое назначение прошлых лет и возврат прочих остатков субсидий, субвенций и иных межбюджетных трансфертов, имеющих целевое назначение прошлых лет из бюджетов сельских поселений Фактическое поступление составляет 412766,51 руб. или 100,0 % к плановым бюджетным назначениям 2017 г.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b/>
          <w:i/>
          <w:szCs w:val="20"/>
          <w:u w:val="single"/>
        </w:rPr>
      </w:pPr>
      <w:r>
        <w:rPr>
          <w:b/>
          <w:i/>
          <w:u w:val="single"/>
        </w:rPr>
        <w:t>Безвозмездные поступления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Безвозмездные поступления получены в сумме 514166,51 руб., что составило 100 %  к плановым бюджетным назначениям 2017 г., к уровню 2016 года исполнение составило 28,8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Дотации бюджетам поселений на выравнивание бюджетной обеспеченности из областного бюджета поступили в сумме 101400,00 руб. или 100 % к  плановым бюджетным  назначениям 2017 г., к уровню 2016 года исполнение составило 103,0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Субвенции бюджетам поселений на осуществление первичного воинского учета на территориях где отсутствуют военные комиссариаты  поступили в сумме 153900,00 руб. или 100% к плановым бюджетным назначениям 2017 г., к уровню 2016 года исполнение составило 96,2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Межбюджетные трансферты,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   поступили в сумме 704000,00 руб. или 100,0 % к плановым бюджетным 2017г. , к уровню 2016 года исполнение составило 46,4 процента.          </w:t>
      </w:r>
    </w:p>
    <w:p w:rsidR="006E4D38" w:rsidRDefault="006E4D38" w:rsidP="006E4D38">
      <w:pPr>
        <w:overflowPunct w:val="0"/>
        <w:autoSpaceDE w:val="0"/>
        <w:autoSpaceDN w:val="0"/>
        <w:adjustRightInd w:val="0"/>
        <w:jc w:val="both"/>
      </w:pPr>
      <w:r>
        <w:t xml:space="preserve">    Доходы бюджетов поселений от возврата остатков субсидий и субвенций и иных межбюджетных трансфертов, имеющих целевое назначение прошлых лет поступили в сумме 11355,88 руб. или 100,0 % к плановым бюджетным 2017г.</w:t>
      </w:r>
    </w:p>
    <w:p w:rsidR="006E4D38" w:rsidRDefault="006E4D38" w:rsidP="006E4D38">
      <w:r>
        <w:t xml:space="preserve">   Возврат прочих остатков субсидий, субвенций и иных межбюджетных трансфертов, имеющих целевое назначение прошлых лет из бюджетов </w:t>
      </w:r>
      <w:r>
        <w:lastRenderedPageBreak/>
        <w:t>сельских поселений осуществлен в сумме 457489,37 руб. или 100,0 % к плановым бюджетным назначениям 2017г</w:t>
      </w:r>
    </w:p>
    <w:p w:rsidR="00CA4A52" w:rsidRDefault="00CA4A52" w:rsidP="006E4D38"/>
    <w:p w:rsidR="00A84C11" w:rsidRDefault="00A84C11" w:rsidP="00A84C11">
      <w:pPr>
        <w:rPr>
          <w:b/>
          <w:bCs/>
        </w:rPr>
      </w:pPr>
      <w:r>
        <w:rPr>
          <w:b/>
          <w:bCs/>
        </w:rPr>
        <w:t xml:space="preserve">Исполнение расходной части бюджета Красавского муниципального                 </w:t>
      </w:r>
    </w:p>
    <w:p w:rsidR="00A84C11" w:rsidRDefault="00A84C11" w:rsidP="00A84C11">
      <w:pPr>
        <w:rPr>
          <w:b/>
          <w:bCs/>
        </w:rPr>
      </w:pPr>
      <w:r>
        <w:rPr>
          <w:b/>
          <w:bCs/>
        </w:rPr>
        <w:t xml:space="preserve">                                         образования за 2017 год.</w:t>
      </w:r>
    </w:p>
    <w:p w:rsidR="00CA4A52" w:rsidRDefault="00CA4A52" w:rsidP="006E4D38">
      <w:pPr>
        <w:rPr>
          <w:b/>
          <w:sz w:val="24"/>
          <w:szCs w:val="24"/>
        </w:rPr>
      </w:pPr>
    </w:p>
    <w:p w:rsidR="006E4D38" w:rsidRDefault="006E4D38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Расходы бюджета-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1D0C45" w:rsidRPr="00155C19" w:rsidRDefault="005C7B99" w:rsidP="00BC3EC6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D0C45">
        <w:rPr>
          <w:sz w:val="24"/>
          <w:szCs w:val="24"/>
        </w:rPr>
        <w:t>-«</w:t>
      </w:r>
      <w:r>
        <w:rPr>
          <w:sz w:val="24"/>
          <w:szCs w:val="24"/>
        </w:rPr>
        <w:t>Пенсионное обеспечение</w:t>
      </w:r>
      <w:r w:rsidR="001D0C45">
        <w:rPr>
          <w:sz w:val="24"/>
          <w:szCs w:val="24"/>
        </w:rPr>
        <w:t>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971EF2" w:rsidRDefault="00971EF2" w:rsidP="00BC3EC6">
      <w:pPr>
        <w:jc w:val="center"/>
        <w:rPr>
          <w:b/>
        </w:rPr>
      </w:pPr>
      <w:r w:rsidRPr="00A07CD6">
        <w:rPr>
          <w:b/>
        </w:rPr>
        <w:t>В каких пропорциях распределены расходы местного бюджета в 201</w:t>
      </w:r>
      <w:r w:rsidR="005C7B99">
        <w:rPr>
          <w:b/>
        </w:rPr>
        <w:t>7</w:t>
      </w:r>
      <w:r w:rsidRPr="00A07CD6">
        <w:rPr>
          <w:b/>
        </w:rPr>
        <w:t xml:space="preserve"> году?</w:t>
      </w:r>
    </w:p>
    <w:p w:rsidR="00971EF2" w:rsidRPr="00A07CD6" w:rsidRDefault="00971EF2" w:rsidP="00BC3EC6">
      <w:pPr>
        <w:rPr>
          <w:b/>
        </w:rPr>
      </w:pP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Общегосударственные вопросы</w:t>
      </w:r>
      <w:r>
        <w:rPr>
          <w:sz w:val="24"/>
          <w:szCs w:val="24"/>
        </w:rPr>
        <w:t>-</w:t>
      </w:r>
      <w:r w:rsidR="00AB61EE">
        <w:rPr>
          <w:sz w:val="24"/>
          <w:szCs w:val="24"/>
        </w:rPr>
        <w:t>51</w:t>
      </w:r>
      <w:r>
        <w:rPr>
          <w:sz w:val="24"/>
          <w:szCs w:val="24"/>
        </w:rPr>
        <w:t>%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Национальная оборона</w:t>
      </w:r>
      <w:r>
        <w:rPr>
          <w:sz w:val="24"/>
          <w:szCs w:val="24"/>
        </w:rPr>
        <w:t>-</w:t>
      </w:r>
      <w:r w:rsidR="00AB61EE">
        <w:rPr>
          <w:sz w:val="24"/>
          <w:szCs w:val="24"/>
        </w:rPr>
        <w:t>2,6</w:t>
      </w:r>
      <w:r>
        <w:rPr>
          <w:sz w:val="24"/>
          <w:szCs w:val="24"/>
        </w:rPr>
        <w:t>%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sz w:val="24"/>
          <w:szCs w:val="24"/>
        </w:rPr>
        <w:t>Национальная экономика</w:t>
      </w:r>
      <w:r>
        <w:rPr>
          <w:sz w:val="24"/>
          <w:szCs w:val="24"/>
        </w:rPr>
        <w:t>-</w:t>
      </w:r>
      <w:r w:rsidR="00AB61EE">
        <w:rPr>
          <w:sz w:val="24"/>
          <w:szCs w:val="24"/>
        </w:rPr>
        <w:t>11,7</w:t>
      </w:r>
      <w:r>
        <w:rPr>
          <w:sz w:val="24"/>
          <w:szCs w:val="24"/>
        </w:rPr>
        <w:t>%</w:t>
      </w:r>
    </w:p>
    <w:p w:rsidR="00971EF2" w:rsidRDefault="00971EF2" w:rsidP="00BC3EC6">
      <w:pPr>
        <w:rPr>
          <w:sz w:val="24"/>
          <w:szCs w:val="24"/>
        </w:rPr>
      </w:pPr>
      <w:r>
        <w:rPr>
          <w:sz w:val="24"/>
          <w:szCs w:val="24"/>
        </w:rPr>
        <w:t>Жилищно-коммунальное хозяйство-</w:t>
      </w:r>
      <w:r w:rsidR="00AB61EE">
        <w:rPr>
          <w:sz w:val="24"/>
          <w:szCs w:val="24"/>
        </w:rPr>
        <w:t>34,5</w:t>
      </w:r>
      <w:r>
        <w:rPr>
          <w:sz w:val="24"/>
          <w:szCs w:val="24"/>
        </w:rPr>
        <w:t>%</w:t>
      </w:r>
    </w:p>
    <w:p w:rsidR="00DE2F72" w:rsidRPr="00A07CD6" w:rsidRDefault="00DE2F72" w:rsidP="00BC3EC6">
      <w:pPr>
        <w:rPr>
          <w:sz w:val="24"/>
          <w:szCs w:val="24"/>
        </w:rPr>
      </w:pPr>
      <w:r>
        <w:rPr>
          <w:sz w:val="24"/>
          <w:szCs w:val="24"/>
        </w:rPr>
        <w:t>Физическая культура и спорт-</w:t>
      </w:r>
      <w:r w:rsidR="00AB61EE">
        <w:rPr>
          <w:sz w:val="24"/>
          <w:szCs w:val="24"/>
        </w:rPr>
        <w:t>0,2</w:t>
      </w:r>
      <w:r>
        <w:rPr>
          <w:sz w:val="24"/>
          <w:szCs w:val="24"/>
        </w:rPr>
        <w:t>%</w:t>
      </w:r>
    </w:p>
    <w:p w:rsidR="00971EF2" w:rsidRDefault="00971EF2" w:rsidP="00BC3EC6">
      <w:pPr>
        <w:ind w:firstLine="540"/>
        <w:jc w:val="center"/>
        <w:rPr>
          <w:sz w:val="24"/>
          <w:szCs w:val="24"/>
        </w:rPr>
      </w:pPr>
    </w:p>
    <w:p w:rsidR="00971EF2" w:rsidRDefault="00971EF2" w:rsidP="00BC3EC6">
      <w:pPr>
        <w:ind w:firstLine="540"/>
        <w:jc w:val="center"/>
        <w:rPr>
          <w:sz w:val="24"/>
          <w:szCs w:val="24"/>
        </w:rPr>
      </w:pPr>
    </w:p>
    <w:p w:rsidR="00DD12C0" w:rsidRDefault="000F2EA6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4.05pt;width:439.7pt;height:323.05pt;z-index:-1" wrapcoords="-36 0 -36 21533 21600 21533 21600 0 -36 0" filled="t">
            <v:imagedata r:id="rId5" o:title=""/>
            <w10:wrap type="tight"/>
          </v:shape>
          <o:OLEObject Type="Embed" ProgID="MSGraph.Chart.8" ShapeID="_x0000_s1026" DrawAspect="Content" ObjectID="_1590067270" r:id="rId6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377483" w:rsidRDefault="00377483" w:rsidP="00BC3EC6">
      <w:pPr>
        <w:ind w:firstLine="540"/>
        <w:jc w:val="center"/>
        <w:rPr>
          <w:sz w:val="24"/>
          <w:szCs w:val="24"/>
        </w:rPr>
      </w:pPr>
    </w:p>
    <w:p w:rsidR="00377483" w:rsidRDefault="00377483" w:rsidP="00BC3EC6">
      <w:pPr>
        <w:ind w:firstLine="540"/>
        <w:jc w:val="center"/>
        <w:rPr>
          <w:sz w:val="24"/>
          <w:szCs w:val="24"/>
        </w:rPr>
      </w:pPr>
    </w:p>
    <w:p w:rsidR="00671A0C" w:rsidRDefault="00671A0C" w:rsidP="00671A0C">
      <w:pPr>
        <w:jc w:val="both"/>
      </w:pPr>
      <w:r>
        <w:t>В 2017 году расходная часть бюджета Красавского муниципального образования составила 6007815 руб. 82 коп. и</w:t>
      </w:r>
      <w:r w:rsidR="005D0687">
        <w:t>ли 78,4 % к годовым назначениям</w:t>
      </w:r>
      <w:r>
        <w:t xml:space="preserve">, к уровню 2016 года исполнение составило 102,8%. </w:t>
      </w:r>
    </w:p>
    <w:p w:rsidR="00671A0C" w:rsidRDefault="00671A0C" w:rsidP="00671A0C">
      <w:pPr>
        <w:jc w:val="both"/>
      </w:pPr>
    </w:p>
    <w:p w:rsidR="00671A0C" w:rsidRDefault="00671A0C" w:rsidP="00671A0C">
      <w:pPr>
        <w:jc w:val="both"/>
      </w:pPr>
      <w:r>
        <w:t xml:space="preserve"> По разделам классификации расходов бюджета исполнение сложилось следующим образом:</w:t>
      </w:r>
    </w:p>
    <w:p w:rsidR="00671A0C" w:rsidRDefault="00671A0C" w:rsidP="00671A0C">
      <w:pPr>
        <w:jc w:val="both"/>
      </w:pPr>
    </w:p>
    <w:p w:rsidR="00671A0C" w:rsidRDefault="00671A0C" w:rsidP="00671A0C">
      <w:pPr>
        <w:jc w:val="both"/>
      </w:pPr>
      <w:r>
        <w:rPr>
          <w:b/>
          <w:i/>
        </w:rPr>
        <w:t>1. Расходы по разделу 01 «Общегосударственные вопросы»</w:t>
      </w:r>
      <w:r>
        <w:t xml:space="preserve"> составили 3065022 руб. 39 коп. или 75,5% к плановым бюджетным назначениям 2017 года, к уровню 2016 года исполнение составило 104,0%. Удельный вес от общей суммы расходов бюджета за 2017 год составил 51,0 %.</w:t>
      </w:r>
    </w:p>
    <w:p w:rsidR="00671A0C" w:rsidRDefault="00671A0C" w:rsidP="00671A0C">
      <w:pPr>
        <w:jc w:val="both"/>
      </w:pPr>
      <w:r>
        <w:t xml:space="preserve"> Расходы по подразделам составили:</w:t>
      </w:r>
    </w:p>
    <w:p w:rsidR="00671A0C" w:rsidRDefault="00671A0C" w:rsidP="00671A0C">
      <w:pPr>
        <w:jc w:val="both"/>
      </w:pPr>
      <w:r>
        <w:rPr>
          <w:b/>
          <w:i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t>в сумме 2866323 руб. 19 коп., включая расходы по переданным полномочиям, или 74,9% к плановым бюджетным назначениям 2017 года, отклонение от первоначального плана +449855 руб. 88 коп. (приобретение ноутбука, МФУ, ремонт оргтехники,  приобретение офисной мебели, ГСМ, канцтовары, запчасти, оплаты пени и штрафов, техобслуживание транспортных средств);</w:t>
      </w:r>
    </w:p>
    <w:p w:rsidR="00671A0C" w:rsidRDefault="00671A0C" w:rsidP="00671A0C">
      <w:pPr>
        <w:jc w:val="both"/>
      </w:pPr>
      <w:r>
        <w:rPr>
          <w:b/>
          <w:i/>
        </w:rPr>
        <w:t>0113 «Другие общегосударственные вопросы»</w:t>
      </w:r>
      <w:r>
        <w:t xml:space="preserve">  в сумме 198699 руб. 20 коп.,  или 86,7 % к плановым бюджетным назначениям 2017 года, отклонение плана от первоначального +54200 руб. 00 коп. (мероприятия по технической инвентаризации и оформление водопровода).</w:t>
      </w:r>
    </w:p>
    <w:p w:rsidR="00671A0C" w:rsidRDefault="00671A0C" w:rsidP="00671A0C">
      <w:pPr>
        <w:jc w:val="both"/>
      </w:pPr>
    </w:p>
    <w:p w:rsidR="00671A0C" w:rsidRDefault="00671A0C" w:rsidP="00671A0C">
      <w:pPr>
        <w:jc w:val="both"/>
      </w:pPr>
      <w:r>
        <w:rPr>
          <w:b/>
          <w:i/>
        </w:rPr>
        <w:lastRenderedPageBreak/>
        <w:t>2. Расходы по разделу 02 «Национальная оборона»</w:t>
      </w:r>
      <w:r>
        <w:t xml:space="preserve"> составили 153900 руб. 00 коп. или 100% к плановым бюджетным назначениям 2017 года, к уровню 2016 года исполнение составило 96,2%. Удельный вес от общей суммы расходов бюджета за 2017 год составил 2,6%.</w:t>
      </w:r>
    </w:p>
    <w:p w:rsidR="00671A0C" w:rsidRDefault="00671A0C" w:rsidP="00671A0C">
      <w:pPr>
        <w:jc w:val="both"/>
      </w:pPr>
      <w:r>
        <w:t>Расходы по подразделам составили:</w:t>
      </w:r>
    </w:p>
    <w:p w:rsidR="00671A0C" w:rsidRDefault="00671A0C" w:rsidP="00671A0C">
      <w:pPr>
        <w:jc w:val="both"/>
      </w:pPr>
      <w:r>
        <w:rPr>
          <w:b/>
          <w:i/>
        </w:rPr>
        <w:t>0203 «Мобилизационная и вневойсковая подготовка»</w:t>
      </w:r>
      <w:r>
        <w:t xml:space="preserve"> в сумме 153900 руб. 00 коп. или 100% к плановым бюджетным назначениям 2017 года.</w:t>
      </w:r>
    </w:p>
    <w:p w:rsidR="00671A0C" w:rsidRDefault="00671A0C" w:rsidP="00671A0C">
      <w:pPr>
        <w:jc w:val="both"/>
      </w:pPr>
      <w:r>
        <w:rPr>
          <w:b/>
          <w:i/>
        </w:rPr>
        <w:t>3. Расходы по разделу 04 «Национальная экономика»</w:t>
      </w:r>
      <w:r>
        <w:t xml:space="preserve"> в сумме 704000 руб. 00 коп. или 100,0% к плановым бюджетным назначениям 2017 года, к уровню 2016 года исполнение составило 66,5%. Удельный вес от общей суммы расходов бюджета за 2017 год составил 11,7%.</w:t>
      </w:r>
    </w:p>
    <w:p w:rsidR="00671A0C" w:rsidRDefault="00671A0C" w:rsidP="00671A0C">
      <w:pPr>
        <w:jc w:val="both"/>
      </w:pPr>
      <w:r>
        <w:t>Расходы по подразделам составили:</w:t>
      </w:r>
    </w:p>
    <w:p w:rsidR="00671A0C" w:rsidRDefault="00671A0C" w:rsidP="00671A0C">
      <w:pPr>
        <w:jc w:val="both"/>
      </w:pPr>
      <w:r>
        <w:rPr>
          <w:b/>
          <w:i/>
        </w:rPr>
        <w:t>0409 «Дорожное хозяйство (дорожные фонды)»</w:t>
      </w:r>
      <w:r>
        <w:t xml:space="preserve"> в сумме 704000 руб. 00 коп. или 100,0% к плановым бюджетным назначениям 2017 года,</w:t>
      </w:r>
    </w:p>
    <w:p w:rsidR="00671A0C" w:rsidRDefault="00671A0C" w:rsidP="00671A0C">
      <w:pPr>
        <w:jc w:val="both"/>
      </w:pPr>
      <w:r>
        <w:rPr>
          <w:b/>
          <w:i/>
        </w:rPr>
        <w:t>4. Расходы по разделу 05 «Жилищно-коммунальное хозяйство»</w:t>
      </w:r>
      <w:r>
        <w:t xml:space="preserve"> составили 2074855 руб. 43 коп. или 76,0 % к плановым бюджетным назначениям 2017 года, к уровню 2016 года исполнение составило 124,9%. Удельный вес от общей суммы расходов бюджета за 2017 год составил 34,5%.</w:t>
      </w:r>
    </w:p>
    <w:p w:rsidR="00671A0C" w:rsidRDefault="00671A0C" w:rsidP="00671A0C">
      <w:pPr>
        <w:jc w:val="both"/>
      </w:pPr>
      <w:r>
        <w:t>Расходы по подразделам составили:</w:t>
      </w:r>
    </w:p>
    <w:p w:rsidR="00671A0C" w:rsidRDefault="00671A0C" w:rsidP="00671A0C">
      <w:pPr>
        <w:jc w:val="both"/>
      </w:pPr>
      <w:r>
        <w:rPr>
          <w:b/>
          <w:i/>
        </w:rPr>
        <w:t>0503 «Благоустройство»</w:t>
      </w:r>
      <w:r>
        <w:t xml:space="preserve"> в сумме 2074855 руб. 43 коп. или 76,0% к плановым бюджетным назначениям 2017 года, отклонение от первоначального плана + 899652 руб. 51 коп. (приобретение бензокосы, материалов для уличного освещения, колодезных колец )</w:t>
      </w:r>
    </w:p>
    <w:p w:rsidR="00671A0C" w:rsidRDefault="00671A0C" w:rsidP="00671A0C">
      <w:pPr>
        <w:jc w:val="both"/>
      </w:pPr>
      <w:r>
        <w:rPr>
          <w:b/>
          <w:i/>
        </w:rPr>
        <w:t>5. Расходы по разделу 10 «Социальная политика»</w:t>
      </w:r>
      <w:r>
        <w:t xml:space="preserve"> составили 10038 руб. 00 коп. или 91,9% к плановым бюджетным назначениям 2017 года., к уровню 2016 года исполнение составило 102,3%. Удельный вес от общей суммы расходов бюджета за 2017 год составил 0,2%.</w:t>
      </w:r>
    </w:p>
    <w:p w:rsidR="00671A0C" w:rsidRDefault="00671A0C" w:rsidP="00671A0C">
      <w:pPr>
        <w:jc w:val="both"/>
      </w:pPr>
      <w:r>
        <w:t>Расходы по подразделам составили:</w:t>
      </w:r>
    </w:p>
    <w:p w:rsidR="00671A0C" w:rsidRDefault="00671A0C" w:rsidP="00671A0C">
      <w:pPr>
        <w:jc w:val="both"/>
      </w:pPr>
      <w:r>
        <w:rPr>
          <w:b/>
          <w:i/>
        </w:rPr>
        <w:t>1001 «Пенсионное обеспечение»</w:t>
      </w:r>
      <w:r>
        <w:t xml:space="preserve"> в сумме 10038 руб. 00 коп. или 91,9% к плановым бюджетным назначениям 2017 года.</w:t>
      </w:r>
    </w:p>
    <w:p w:rsidR="00671A0C" w:rsidRDefault="00671A0C" w:rsidP="00671A0C">
      <w:pPr>
        <w:ind w:firstLine="540"/>
        <w:jc w:val="center"/>
      </w:pPr>
    </w:p>
    <w:p w:rsidR="00671A0C" w:rsidRDefault="00671A0C" w:rsidP="00671A0C">
      <w:r>
        <w:rPr>
          <w:b/>
          <w:i/>
        </w:rPr>
        <w:t xml:space="preserve">6. Перечень муниципальных программ и объемы бюджетных ассигнований на их реализацию за 2017 год.                                             </w:t>
      </w:r>
      <w:r>
        <w:t xml:space="preserve">                                                           </w:t>
      </w:r>
    </w:p>
    <w:p w:rsidR="00671A0C" w:rsidRDefault="00671A0C" w:rsidP="00671A0C">
      <w:r>
        <w:t xml:space="preserve">                                                        (руб.)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3"/>
        <w:gridCol w:w="1558"/>
        <w:gridCol w:w="1417"/>
        <w:gridCol w:w="2834"/>
      </w:tblGrid>
      <w:tr w:rsidR="005C7B99" w:rsidTr="00C751C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jc w:val="center"/>
              <w:rPr>
                <w:sz w:val="24"/>
                <w:szCs w:val="24"/>
              </w:rPr>
            </w:pPr>
            <w:r>
              <w:t>План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 w:rsidP="008B7B81">
            <w:pPr>
              <w:rPr>
                <w:sz w:val="24"/>
                <w:szCs w:val="24"/>
              </w:rPr>
            </w:pPr>
            <w:r>
              <w:t>Факт 2017г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целевых показателей %</w:t>
            </w:r>
          </w:p>
        </w:tc>
      </w:tr>
      <w:tr w:rsidR="005C7B99" w:rsidTr="00B1713D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jc w:val="both"/>
              <w:rPr>
                <w:sz w:val="24"/>
                <w:szCs w:val="24"/>
              </w:rPr>
            </w:pPr>
            <w:r>
              <w:t>«Оснащение современными энергосберегающими лампами уличного освещения сельских населенных пунктов Красавского МО Самойловского муниципального района Саратовской области на 2017г»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9" w:rsidRDefault="005C7B99">
            <w:pPr>
              <w:rPr>
                <w:sz w:val="24"/>
                <w:szCs w:val="24"/>
              </w:rPr>
            </w:pPr>
            <w:r>
              <w:t>813000,00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9" w:rsidRDefault="005C7B99">
            <w:pPr>
              <w:rPr>
                <w:sz w:val="24"/>
                <w:szCs w:val="24"/>
              </w:rPr>
            </w:pPr>
            <w:r>
              <w:t>812929,87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9" w:rsidRDefault="005C7B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99,9</w:t>
            </w: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</w:pPr>
          </w:p>
          <w:p w:rsidR="005C7B99" w:rsidRDefault="005C7B99">
            <w:pPr>
              <w:jc w:val="center"/>
              <w:rPr>
                <w:sz w:val="24"/>
                <w:szCs w:val="24"/>
              </w:rPr>
            </w:pPr>
          </w:p>
        </w:tc>
      </w:tr>
      <w:tr w:rsidR="005C7B99" w:rsidTr="001F25A3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jc w:val="both"/>
              <w:rPr>
                <w:sz w:val="24"/>
                <w:szCs w:val="24"/>
              </w:rPr>
            </w:pPr>
            <w:r>
              <w:lastRenderedPageBreak/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9" w:rsidRDefault="005C7B99">
            <w:pPr>
              <w:jc w:val="both"/>
              <w:rPr>
                <w:sz w:val="24"/>
                <w:szCs w:val="24"/>
              </w:rPr>
            </w:pPr>
            <w:r>
              <w:t>813000,00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9" w:rsidRDefault="005C7B99">
            <w:pPr>
              <w:jc w:val="both"/>
              <w:rPr>
                <w:sz w:val="24"/>
                <w:szCs w:val="24"/>
              </w:rPr>
            </w:pPr>
            <w:r>
              <w:t>812929,87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99" w:rsidRDefault="005C7B99">
            <w:pPr>
              <w:jc w:val="both"/>
              <w:rPr>
                <w:sz w:val="24"/>
                <w:szCs w:val="24"/>
              </w:rPr>
            </w:pPr>
          </w:p>
        </w:tc>
      </w:tr>
    </w:tbl>
    <w:p w:rsidR="00377483" w:rsidRDefault="00377483" w:rsidP="00BC3EC6">
      <w:pPr>
        <w:ind w:firstLine="540"/>
        <w:jc w:val="center"/>
        <w:rPr>
          <w:sz w:val="24"/>
          <w:szCs w:val="24"/>
        </w:rPr>
      </w:pPr>
    </w:p>
    <w:p w:rsidR="00377483" w:rsidRDefault="00377483" w:rsidP="00BC3EC6">
      <w:pPr>
        <w:ind w:firstLine="540"/>
        <w:jc w:val="center"/>
        <w:rPr>
          <w:sz w:val="24"/>
          <w:szCs w:val="24"/>
        </w:rPr>
      </w:pPr>
    </w:p>
    <w:p w:rsidR="00377483" w:rsidRDefault="00377483" w:rsidP="00BC3EC6">
      <w:pPr>
        <w:ind w:firstLine="540"/>
        <w:jc w:val="center"/>
        <w:rPr>
          <w:sz w:val="24"/>
          <w:szCs w:val="24"/>
        </w:rPr>
      </w:pPr>
    </w:p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A7798"/>
    <w:rsid w:val="000B10C3"/>
    <w:rsid w:val="000F2EA6"/>
    <w:rsid w:val="00100EBC"/>
    <w:rsid w:val="0012491D"/>
    <w:rsid w:val="001268C7"/>
    <w:rsid w:val="00155C19"/>
    <w:rsid w:val="00191622"/>
    <w:rsid w:val="001D0C45"/>
    <w:rsid w:val="002F400A"/>
    <w:rsid w:val="003363C7"/>
    <w:rsid w:val="0036028E"/>
    <w:rsid w:val="00377483"/>
    <w:rsid w:val="0039031E"/>
    <w:rsid w:val="003D6C68"/>
    <w:rsid w:val="0042504D"/>
    <w:rsid w:val="00525254"/>
    <w:rsid w:val="005415A7"/>
    <w:rsid w:val="00543603"/>
    <w:rsid w:val="00592EAA"/>
    <w:rsid w:val="005C7B99"/>
    <w:rsid w:val="005D0687"/>
    <w:rsid w:val="005E4514"/>
    <w:rsid w:val="006156C0"/>
    <w:rsid w:val="0067053B"/>
    <w:rsid w:val="00671A0C"/>
    <w:rsid w:val="00680C4C"/>
    <w:rsid w:val="006E4D38"/>
    <w:rsid w:val="00706C41"/>
    <w:rsid w:val="00883EC9"/>
    <w:rsid w:val="0088400A"/>
    <w:rsid w:val="008B7FB4"/>
    <w:rsid w:val="008E1056"/>
    <w:rsid w:val="00971EF2"/>
    <w:rsid w:val="009C065B"/>
    <w:rsid w:val="009C3480"/>
    <w:rsid w:val="00A07CD6"/>
    <w:rsid w:val="00A31EEA"/>
    <w:rsid w:val="00A51150"/>
    <w:rsid w:val="00A604A0"/>
    <w:rsid w:val="00A84C11"/>
    <w:rsid w:val="00AB61EE"/>
    <w:rsid w:val="00AC7E9B"/>
    <w:rsid w:val="00B10CA0"/>
    <w:rsid w:val="00B94744"/>
    <w:rsid w:val="00BC3EC6"/>
    <w:rsid w:val="00C31C3A"/>
    <w:rsid w:val="00CA4A52"/>
    <w:rsid w:val="00CC3838"/>
    <w:rsid w:val="00D2037A"/>
    <w:rsid w:val="00D63A19"/>
    <w:rsid w:val="00D91EF8"/>
    <w:rsid w:val="00DA0667"/>
    <w:rsid w:val="00DD12C0"/>
    <w:rsid w:val="00DE2F72"/>
    <w:rsid w:val="00DF2049"/>
    <w:rsid w:val="00DF4081"/>
    <w:rsid w:val="00E1114F"/>
    <w:rsid w:val="00E37D86"/>
    <w:rsid w:val="00E46F2E"/>
    <w:rsid w:val="00ED5857"/>
    <w:rsid w:val="00EE5676"/>
    <w:rsid w:val="00F05A73"/>
    <w:rsid w:val="00FA5C01"/>
    <w:rsid w:val="00FD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ОЛЕГ</cp:lastModifiedBy>
  <cp:revision>36</cp:revision>
  <dcterms:created xsi:type="dcterms:W3CDTF">2015-02-17T08:01:00Z</dcterms:created>
  <dcterms:modified xsi:type="dcterms:W3CDTF">2018-06-09T12:35:00Z</dcterms:modified>
</cp:coreProperties>
</file>